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F4A88" w14:textId="1076F0DB" w:rsidR="00B26E37" w:rsidRPr="00532597" w:rsidRDefault="00B26E37" w:rsidP="00B26E37">
      <w:pPr>
        <w:jc w:val="center"/>
        <w:rPr>
          <w:rFonts w:ascii="Arial" w:hAnsi="Arial" w:cs="Arial"/>
        </w:rPr>
      </w:pPr>
      <w:r w:rsidRPr="00532597">
        <w:rPr>
          <w:rFonts w:ascii="Arial" w:hAnsi="Arial" w:cs="Arial"/>
        </w:rPr>
        <w:t>Chippewas of the Thames First Nation is accepting applicants for the position of:</w:t>
      </w:r>
    </w:p>
    <w:p w14:paraId="1F7C2EA3" w14:textId="4400837F" w:rsidR="00C82B2A" w:rsidRPr="00532597" w:rsidRDefault="00C82B2A" w:rsidP="00C82B2A">
      <w:pPr>
        <w:pStyle w:val="Default"/>
        <w:rPr>
          <w:color w:val="auto"/>
          <w:sz w:val="22"/>
          <w:szCs w:val="22"/>
        </w:rPr>
      </w:pPr>
      <w:r w:rsidRPr="00532597">
        <w:rPr>
          <w:b/>
          <w:bCs/>
          <w:color w:val="auto"/>
          <w:sz w:val="22"/>
          <w:szCs w:val="22"/>
        </w:rPr>
        <w:t>P</w:t>
      </w:r>
      <w:r w:rsidR="0042628D" w:rsidRPr="00532597">
        <w:rPr>
          <w:b/>
          <w:bCs/>
          <w:color w:val="auto"/>
          <w:sz w:val="22"/>
          <w:szCs w:val="22"/>
        </w:rPr>
        <w:t>osition</w:t>
      </w:r>
      <w:r w:rsidR="00F37053" w:rsidRPr="00532597">
        <w:rPr>
          <w:b/>
          <w:bCs/>
          <w:color w:val="auto"/>
          <w:sz w:val="22"/>
          <w:szCs w:val="22"/>
        </w:rPr>
        <w:t xml:space="preserve"> Title</w:t>
      </w:r>
      <w:proofErr w:type="gramStart"/>
      <w:r w:rsidRPr="00532597">
        <w:rPr>
          <w:color w:val="auto"/>
          <w:sz w:val="22"/>
          <w:szCs w:val="22"/>
        </w:rPr>
        <w:t xml:space="preserve">: </w:t>
      </w:r>
      <w:r w:rsidRPr="00532597">
        <w:rPr>
          <w:color w:val="auto"/>
          <w:sz w:val="22"/>
          <w:szCs w:val="22"/>
        </w:rPr>
        <w:tab/>
      </w:r>
      <w:r w:rsidR="00F97762" w:rsidRPr="00532597">
        <w:rPr>
          <w:color w:val="auto"/>
          <w:sz w:val="22"/>
          <w:szCs w:val="22"/>
        </w:rPr>
        <w:t>Associate</w:t>
      </w:r>
      <w:proofErr w:type="gramEnd"/>
      <w:r w:rsidR="00F97762" w:rsidRPr="00532597">
        <w:rPr>
          <w:color w:val="auto"/>
          <w:sz w:val="22"/>
          <w:szCs w:val="22"/>
        </w:rPr>
        <w:t xml:space="preserve"> Director of Administration</w:t>
      </w:r>
      <w:r w:rsidR="00B92A98" w:rsidRPr="00532597">
        <w:rPr>
          <w:color w:val="auto"/>
          <w:sz w:val="22"/>
          <w:szCs w:val="22"/>
        </w:rPr>
        <w:t xml:space="preserve"> &amp; Finance</w:t>
      </w:r>
    </w:p>
    <w:p w14:paraId="7A15F6FB" w14:textId="2F101C38" w:rsidR="00C82B2A" w:rsidRPr="00532597" w:rsidRDefault="00C025B9" w:rsidP="00C82B2A">
      <w:pPr>
        <w:pStyle w:val="Default"/>
        <w:rPr>
          <w:color w:val="auto"/>
          <w:sz w:val="22"/>
          <w:szCs w:val="22"/>
        </w:rPr>
      </w:pPr>
      <w:r w:rsidRPr="00532597">
        <w:rPr>
          <w:b/>
          <w:bCs/>
          <w:color w:val="auto"/>
          <w:sz w:val="22"/>
          <w:szCs w:val="22"/>
        </w:rPr>
        <w:t>Department</w:t>
      </w:r>
      <w:r w:rsidR="00C82B2A" w:rsidRPr="00532597">
        <w:rPr>
          <w:color w:val="auto"/>
          <w:sz w:val="22"/>
          <w:szCs w:val="22"/>
        </w:rPr>
        <w:t xml:space="preserve">: </w:t>
      </w:r>
      <w:r w:rsidR="0042628D" w:rsidRPr="00532597">
        <w:rPr>
          <w:color w:val="auto"/>
          <w:sz w:val="22"/>
          <w:szCs w:val="22"/>
        </w:rPr>
        <w:tab/>
      </w:r>
      <w:r w:rsidR="00F97762" w:rsidRPr="00532597">
        <w:rPr>
          <w:color w:val="auto"/>
          <w:sz w:val="22"/>
          <w:szCs w:val="22"/>
        </w:rPr>
        <w:tab/>
        <w:t>Health Department</w:t>
      </w:r>
    </w:p>
    <w:p w14:paraId="37B0FE3C" w14:textId="04AC0429" w:rsidR="00C82B2A" w:rsidRPr="00532597" w:rsidRDefault="0042628D" w:rsidP="00C82B2A">
      <w:pPr>
        <w:pStyle w:val="Default"/>
        <w:rPr>
          <w:color w:val="auto"/>
          <w:sz w:val="22"/>
          <w:szCs w:val="22"/>
        </w:rPr>
      </w:pPr>
      <w:r w:rsidRPr="00532597">
        <w:rPr>
          <w:b/>
          <w:bCs/>
          <w:color w:val="auto"/>
          <w:sz w:val="22"/>
          <w:szCs w:val="22"/>
        </w:rPr>
        <w:t>Hours of Work</w:t>
      </w:r>
      <w:r w:rsidR="00C82B2A" w:rsidRPr="00532597">
        <w:rPr>
          <w:color w:val="auto"/>
          <w:sz w:val="22"/>
          <w:szCs w:val="22"/>
        </w:rPr>
        <w:t xml:space="preserve">: </w:t>
      </w:r>
      <w:r w:rsidR="00C82B2A" w:rsidRPr="00532597">
        <w:rPr>
          <w:color w:val="auto"/>
          <w:sz w:val="22"/>
          <w:szCs w:val="22"/>
        </w:rPr>
        <w:tab/>
      </w:r>
      <w:r w:rsidR="006C322B" w:rsidRPr="00532597">
        <w:rPr>
          <w:color w:val="auto"/>
          <w:sz w:val="22"/>
          <w:szCs w:val="22"/>
        </w:rPr>
        <w:t>37.5 hours per week working onsite 8:30am – 4:30pm</w:t>
      </w:r>
    </w:p>
    <w:p w14:paraId="47985F72" w14:textId="52A81D65" w:rsidR="00C025B9" w:rsidRPr="00532597" w:rsidRDefault="00C025B9" w:rsidP="00C82B2A">
      <w:pPr>
        <w:pStyle w:val="Default"/>
        <w:rPr>
          <w:color w:val="auto"/>
          <w:sz w:val="22"/>
          <w:szCs w:val="22"/>
        </w:rPr>
      </w:pPr>
      <w:r w:rsidRPr="00532597">
        <w:rPr>
          <w:b/>
          <w:bCs/>
          <w:color w:val="auto"/>
          <w:sz w:val="22"/>
          <w:szCs w:val="22"/>
        </w:rPr>
        <w:t>Location</w:t>
      </w:r>
      <w:proofErr w:type="gramStart"/>
      <w:r w:rsidRPr="00532597">
        <w:rPr>
          <w:b/>
          <w:bCs/>
          <w:color w:val="auto"/>
          <w:sz w:val="22"/>
          <w:szCs w:val="22"/>
        </w:rPr>
        <w:t>:</w:t>
      </w:r>
      <w:r w:rsidRPr="00532597">
        <w:rPr>
          <w:color w:val="auto"/>
          <w:sz w:val="22"/>
          <w:szCs w:val="22"/>
        </w:rPr>
        <w:tab/>
      </w:r>
      <w:r w:rsidRPr="00532597">
        <w:rPr>
          <w:color w:val="auto"/>
          <w:sz w:val="22"/>
          <w:szCs w:val="22"/>
        </w:rPr>
        <w:tab/>
      </w:r>
      <w:r w:rsidR="00592971" w:rsidRPr="00532597">
        <w:rPr>
          <w:color w:val="auto"/>
          <w:sz w:val="22"/>
          <w:szCs w:val="22"/>
        </w:rPr>
        <w:t>32</w:t>
      </w:r>
      <w:r w:rsidR="00F97762" w:rsidRPr="00532597">
        <w:rPr>
          <w:color w:val="auto"/>
          <w:sz w:val="22"/>
          <w:szCs w:val="22"/>
        </w:rPr>
        <w:t>2</w:t>
      </w:r>
      <w:proofErr w:type="gramEnd"/>
      <w:r w:rsidR="00592971" w:rsidRPr="00532597">
        <w:rPr>
          <w:color w:val="auto"/>
          <w:sz w:val="22"/>
          <w:szCs w:val="22"/>
        </w:rPr>
        <w:t xml:space="preserve"> Chippewa Road, Muncey ON</w:t>
      </w:r>
    </w:p>
    <w:p w14:paraId="1C1611CD" w14:textId="369510A6" w:rsidR="00C82B2A" w:rsidRPr="00532597" w:rsidRDefault="0042628D" w:rsidP="00C82B2A">
      <w:pPr>
        <w:pStyle w:val="Default"/>
        <w:rPr>
          <w:color w:val="auto"/>
          <w:sz w:val="22"/>
          <w:szCs w:val="22"/>
        </w:rPr>
      </w:pPr>
      <w:r w:rsidRPr="00532597">
        <w:rPr>
          <w:b/>
          <w:bCs/>
          <w:color w:val="auto"/>
          <w:sz w:val="22"/>
          <w:szCs w:val="22"/>
        </w:rPr>
        <w:t>Posting Date</w:t>
      </w:r>
      <w:proofErr w:type="gramStart"/>
      <w:r w:rsidR="00C82B2A" w:rsidRPr="00532597">
        <w:rPr>
          <w:color w:val="auto"/>
          <w:sz w:val="22"/>
          <w:szCs w:val="22"/>
        </w:rPr>
        <w:t xml:space="preserve">: </w:t>
      </w:r>
      <w:r w:rsidR="00C82B2A" w:rsidRPr="00532597">
        <w:rPr>
          <w:color w:val="auto"/>
          <w:sz w:val="22"/>
          <w:szCs w:val="22"/>
        </w:rPr>
        <w:tab/>
      </w:r>
      <w:r w:rsidR="00F97762" w:rsidRPr="00532597">
        <w:rPr>
          <w:color w:val="auto"/>
          <w:sz w:val="22"/>
          <w:szCs w:val="22"/>
        </w:rPr>
        <w:t>April</w:t>
      </w:r>
      <w:proofErr w:type="gramEnd"/>
      <w:r w:rsidR="00F97762" w:rsidRPr="00532597">
        <w:rPr>
          <w:color w:val="auto"/>
          <w:sz w:val="22"/>
          <w:szCs w:val="22"/>
        </w:rPr>
        <w:t xml:space="preserve"> 24, 2026</w:t>
      </w:r>
    </w:p>
    <w:p w14:paraId="23CE3399" w14:textId="7A242E88" w:rsidR="00FE27A4" w:rsidRPr="00532597" w:rsidRDefault="00FE27A4" w:rsidP="00C82B2A">
      <w:pPr>
        <w:pStyle w:val="Default"/>
        <w:rPr>
          <w:color w:val="auto"/>
          <w:sz w:val="22"/>
          <w:szCs w:val="22"/>
        </w:rPr>
      </w:pPr>
      <w:r w:rsidRPr="00532597">
        <w:rPr>
          <w:b/>
          <w:bCs/>
          <w:color w:val="auto"/>
          <w:sz w:val="22"/>
          <w:szCs w:val="22"/>
        </w:rPr>
        <w:t>Posting Closes</w:t>
      </w:r>
      <w:proofErr w:type="gramStart"/>
      <w:r w:rsidRPr="00532597">
        <w:rPr>
          <w:color w:val="auto"/>
          <w:sz w:val="22"/>
          <w:szCs w:val="22"/>
        </w:rPr>
        <w:t xml:space="preserve">: </w:t>
      </w:r>
      <w:r w:rsidRPr="00532597">
        <w:rPr>
          <w:color w:val="auto"/>
          <w:sz w:val="22"/>
          <w:szCs w:val="22"/>
        </w:rPr>
        <w:tab/>
      </w:r>
      <w:r w:rsidR="00F97762" w:rsidRPr="00532597">
        <w:rPr>
          <w:color w:val="auto"/>
          <w:sz w:val="22"/>
          <w:szCs w:val="22"/>
        </w:rPr>
        <w:t>May</w:t>
      </w:r>
      <w:proofErr w:type="gramEnd"/>
      <w:r w:rsidR="00F97762" w:rsidRPr="00532597">
        <w:rPr>
          <w:color w:val="auto"/>
          <w:sz w:val="22"/>
          <w:szCs w:val="22"/>
        </w:rPr>
        <w:t xml:space="preserve"> 17, 2026</w:t>
      </w:r>
    </w:p>
    <w:p w14:paraId="1664CC8D" w14:textId="77777777" w:rsidR="00B26E37" w:rsidRPr="00532597" w:rsidRDefault="00B26E37" w:rsidP="00C82B2A">
      <w:pPr>
        <w:rPr>
          <w:rFonts w:ascii="Arial" w:hAnsi="Arial" w:cs="Arial"/>
        </w:rPr>
      </w:pPr>
    </w:p>
    <w:p w14:paraId="4CAE2AF3" w14:textId="77777777" w:rsidR="00321E3E" w:rsidRPr="00532597" w:rsidRDefault="00B34286" w:rsidP="00321E3E">
      <w:pPr>
        <w:rPr>
          <w:rFonts w:ascii="Arial" w:hAnsi="Arial" w:cs="Arial"/>
          <w:b/>
          <w:bCs/>
          <w:u w:val="single"/>
        </w:rPr>
      </w:pPr>
      <w:r w:rsidRPr="00532597">
        <w:rPr>
          <w:rFonts w:ascii="Arial" w:hAnsi="Arial" w:cs="Arial"/>
          <w:b/>
          <w:bCs/>
          <w:u w:val="single"/>
        </w:rPr>
        <w:t>Summary:</w:t>
      </w:r>
    </w:p>
    <w:p w14:paraId="535AF273" w14:textId="18EC1AE0" w:rsidR="00321E3E" w:rsidRPr="00321E3E" w:rsidRDefault="00321E3E" w:rsidP="00321E3E">
      <w:pPr>
        <w:rPr>
          <w:rFonts w:ascii="Arial" w:hAnsi="Arial" w:cs="Arial"/>
          <w:u w:val="single"/>
        </w:rPr>
      </w:pPr>
      <w:r w:rsidRPr="00532597">
        <w:rPr>
          <w:rFonts w:ascii="Arial" w:hAnsi="Arial" w:cs="Arial"/>
          <w:lang w:val="en-CA"/>
        </w:rPr>
        <w:t>This is an exciting leadership opportunity to support and advance Health Transformation within Chippewas of the Thames First Nation.</w:t>
      </w:r>
      <w:r w:rsidRPr="00532597">
        <w:rPr>
          <w:rFonts w:ascii="Arial" w:hAnsi="Arial" w:cs="Arial"/>
          <w:u w:val="single"/>
        </w:rPr>
        <w:t xml:space="preserve"> </w:t>
      </w:r>
      <w:r w:rsidRPr="00321E3E">
        <w:rPr>
          <w:rFonts w:ascii="Arial" w:hAnsi="Arial" w:cs="Arial"/>
          <w:lang w:val="en-CA"/>
        </w:rPr>
        <w:t xml:space="preserve">The Associate Director of Administration &amp; Finance will play a key role in building strong financial, administrative, and operational systems that support a child-centric, culturally grounded Health Department. Working closely with the Health Director and Associate Director of Care, this role supports a growing department of over </w:t>
      </w:r>
      <w:r w:rsidRPr="00532597">
        <w:rPr>
          <w:rFonts w:ascii="Arial" w:hAnsi="Arial" w:cs="Arial"/>
          <w:lang w:val="en-CA"/>
        </w:rPr>
        <w:t>2</w:t>
      </w:r>
      <w:r w:rsidRPr="00321E3E">
        <w:rPr>
          <w:rFonts w:ascii="Arial" w:hAnsi="Arial" w:cs="Arial"/>
          <w:lang w:val="en-CA"/>
        </w:rPr>
        <w:t>0 staff and ensures that financial stewardship and administrative processes enable high-quality service delivery.</w:t>
      </w:r>
    </w:p>
    <w:p w14:paraId="5F18F1C0" w14:textId="0417F27E" w:rsidR="00AF32D2" w:rsidRPr="00532597" w:rsidRDefault="00321E3E" w:rsidP="00BA0D0A">
      <w:pPr>
        <w:rPr>
          <w:rFonts w:ascii="Arial" w:hAnsi="Arial" w:cs="Arial"/>
          <w:lang w:val="en-CA"/>
        </w:rPr>
      </w:pPr>
      <w:r w:rsidRPr="00321E3E">
        <w:rPr>
          <w:rFonts w:ascii="Arial" w:hAnsi="Arial" w:cs="Arial"/>
          <w:lang w:val="en-CA"/>
        </w:rPr>
        <w:t>We are seeking a leader who is detail-oriented, strategic, and grounded in Anishnaabe values, with a passion for building systems that support community wellness and long-term sustainability.</w:t>
      </w:r>
    </w:p>
    <w:p w14:paraId="0A0DF227" w14:textId="5C9BC871" w:rsidR="00AF32D2" w:rsidRPr="00532597" w:rsidRDefault="00AF32D2" w:rsidP="00AF32D2">
      <w:pPr>
        <w:pStyle w:val="NoSpacing"/>
        <w:rPr>
          <w:rFonts w:ascii="Arial" w:hAnsi="Arial" w:cs="Arial"/>
          <w:b/>
          <w:bCs/>
          <w:u w:val="single"/>
          <w:lang w:val="en-CA"/>
        </w:rPr>
      </w:pPr>
      <w:r w:rsidRPr="00532597">
        <w:rPr>
          <w:rFonts w:ascii="Arial" w:hAnsi="Arial" w:cs="Arial"/>
          <w:b/>
          <w:bCs/>
          <w:u w:val="single"/>
          <w:lang w:val="en-CA"/>
        </w:rPr>
        <w:t>Responsibilities:</w:t>
      </w:r>
    </w:p>
    <w:p w14:paraId="333D3173" w14:textId="1D8D049A" w:rsidR="00321E3E" w:rsidRPr="00532597" w:rsidRDefault="00321E3E" w:rsidP="00321E3E">
      <w:pPr>
        <w:pStyle w:val="NormalWeb"/>
        <w:numPr>
          <w:ilvl w:val="0"/>
          <w:numId w:val="3"/>
        </w:numPr>
        <w:rPr>
          <w:rFonts w:ascii="Arial" w:hAnsi="Arial" w:cs="Arial"/>
          <w:sz w:val="22"/>
          <w:szCs w:val="22"/>
        </w:rPr>
      </w:pPr>
      <w:r w:rsidRPr="00532597">
        <w:rPr>
          <w:rFonts w:ascii="Arial" w:hAnsi="Arial" w:cs="Arial"/>
          <w:sz w:val="22"/>
          <w:szCs w:val="22"/>
        </w:rPr>
        <w:t xml:space="preserve">Provide leadership for financial and administrative operations within the Health Department. </w:t>
      </w:r>
    </w:p>
    <w:p w14:paraId="4D9EE22B" w14:textId="01257D6B" w:rsidR="00321E3E" w:rsidRPr="00321E3E" w:rsidRDefault="00321E3E" w:rsidP="00321E3E">
      <w:pPr>
        <w:pStyle w:val="NormalWeb"/>
        <w:numPr>
          <w:ilvl w:val="0"/>
          <w:numId w:val="3"/>
        </w:numPr>
        <w:rPr>
          <w:rFonts w:ascii="Arial" w:hAnsi="Arial" w:cs="Arial"/>
          <w:sz w:val="22"/>
          <w:szCs w:val="22"/>
        </w:rPr>
      </w:pPr>
      <w:r w:rsidRPr="00321E3E">
        <w:rPr>
          <w:rFonts w:ascii="Arial" w:hAnsi="Arial" w:cs="Arial"/>
          <w:sz w:val="22"/>
          <w:szCs w:val="22"/>
        </w:rPr>
        <w:t xml:space="preserve">Lead budgeting, forecasting, and financial planning processes. </w:t>
      </w:r>
    </w:p>
    <w:p w14:paraId="635759D8" w14:textId="19A2B2E2" w:rsidR="00321E3E" w:rsidRPr="00321E3E" w:rsidRDefault="00321E3E" w:rsidP="00321E3E">
      <w:pPr>
        <w:pStyle w:val="NormalWeb"/>
        <w:numPr>
          <w:ilvl w:val="0"/>
          <w:numId w:val="3"/>
        </w:numPr>
        <w:rPr>
          <w:rFonts w:ascii="Arial" w:hAnsi="Arial" w:cs="Arial"/>
          <w:sz w:val="22"/>
          <w:szCs w:val="22"/>
        </w:rPr>
      </w:pPr>
      <w:r w:rsidRPr="00321E3E">
        <w:rPr>
          <w:rFonts w:ascii="Arial" w:hAnsi="Arial" w:cs="Arial"/>
          <w:sz w:val="22"/>
          <w:szCs w:val="22"/>
        </w:rPr>
        <w:t xml:space="preserve">Monitor spending and ensure compliance with funding agreements and policies. </w:t>
      </w:r>
    </w:p>
    <w:p w14:paraId="291EA596" w14:textId="22AAB5C5" w:rsidR="00321E3E" w:rsidRPr="00321E3E" w:rsidRDefault="00321E3E" w:rsidP="00321E3E">
      <w:pPr>
        <w:pStyle w:val="NormalWeb"/>
        <w:numPr>
          <w:ilvl w:val="0"/>
          <w:numId w:val="3"/>
        </w:numPr>
        <w:rPr>
          <w:rFonts w:ascii="Arial" w:hAnsi="Arial" w:cs="Arial"/>
          <w:sz w:val="22"/>
          <w:szCs w:val="22"/>
        </w:rPr>
      </w:pPr>
      <w:r w:rsidRPr="00321E3E">
        <w:rPr>
          <w:rFonts w:ascii="Arial" w:hAnsi="Arial" w:cs="Arial"/>
          <w:sz w:val="22"/>
          <w:szCs w:val="22"/>
        </w:rPr>
        <w:t xml:space="preserve">Oversee financial reporting, variance analysis, and funding summaries. </w:t>
      </w:r>
    </w:p>
    <w:p w14:paraId="17C33779" w14:textId="27DE3AE8" w:rsidR="00321E3E" w:rsidRPr="00321E3E" w:rsidRDefault="00321E3E" w:rsidP="00321E3E">
      <w:pPr>
        <w:pStyle w:val="NormalWeb"/>
        <w:numPr>
          <w:ilvl w:val="0"/>
          <w:numId w:val="3"/>
        </w:numPr>
        <w:rPr>
          <w:rFonts w:ascii="Arial" w:hAnsi="Arial" w:cs="Arial"/>
          <w:sz w:val="22"/>
          <w:szCs w:val="22"/>
        </w:rPr>
      </w:pPr>
      <w:r w:rsidRPr="00321E3E">
        <w:rPr>
          <w:rFonts w:ascii="Arial" w:hAnsi="Arial" w:cs="Arial"/>
          <w:sz w:val="22"/>
          <w:szCs w:val="22"/>
        </w:rPr>
        <w:t xml:space="preserve">Identify and support access to funding opportunities to strengthen programs and services. </w:t>
      </w:r>
    </w:p>
    <w:p w14:paraId="3733D77A" w14:textId="053D2F0C" w:rsidR="00321E3E" w:rsidRPr="00321E3E" w:rsidRDefault="00321E3E" w:rsidP="00321E3E">
      <w:pPr>
        <w:pStyle w:val="NormalWeb"/>
        <w:numPr>
          <w:ilvl w:val="0"/>
          <w:numId w:val="3"/>
        </w:numPr>
        <w:rPr>
          <w:rFonts w:ascii="Arial" w:hAnsi="Arial" w:cs="Arial"/>
          <w:sz w:val="22"/>
          <w:szCs w:val="22"/>
        </w:rPr>
      </w:pPr>
      <w:r w:rsidRPr="00321E3E">
        <w:rPr>
          <w:rFonts w:ascii="Arial" w:hAnsi="Arial" w:cs="Arial"/>
          <w:sz w:val="22"/>
          <w:szCs w:val="22"/>
        </w:rPr>
        <w:t xml:space="preserve">Support implementation of administrative, financial, and reporting systems. </w:t>
      </w:r>
    </w:p>
    <w:p w14:paraId="5ADE37D7" w14:textId="13168BA1" w:rsidR="00321E3E" w:rsidRPr="00321E3E" w:rsidRDefault="00321E3E" w:rsidP="00321E3E">
      <w:pPr>
        <w:pStyle w:val="NormalWeb"/>
        <w:numPr>
          <w:ilvl w:val="0"/>
          <w:numId w:val="3"/>
        </w:numPr>
        <w:rPr>
          <w:rFonts w:ascii="Arial" w:hAnsi="Arial" w:cs="Arial"/>
          <w:sz w:val="22"/>
          <w:szCs w:val="22"/>
        </w:rPr>
      </w:pPr>
      <w:r w:rsidRPr="00321E3E">
        <w:rPr>
          <w:rFonts w:ascii="Arial" w:hAnsi="Arial" w:cs="Arial"/>
          <w:sz w:val="22"/>
          <w:szCs w:val="22"/>
        </w:rPr>
        <w:t xml:space="preserve">Strengthen internal controls, documentation practices, and risk management processes. </w:t>
      </w:r>
    </w:p>
    <w:p w14:paraId="1A1108C0" w14:textId="28291070" w:rsidR="00321E3E" w:rsidRPr="00321E3E" w:rsidRDefault="00321E3E" w:rsidP="00321E3E">
      <w:pPr>
        <w:pStyle w:val="NormalWeb"/>
        <w:numPr>
          <w:ilvl w:val="0"/>
          <w:numId w:val="3"/>
        </w:numPr>
        <w:rPr>
          <w:rFonts w:ascii="Arial" w:hAnsi="Arial" w:cs="Arial"/>
          <w:sz w:val="22"/>
          <w:szCs w:val="22"/>
        </w:rPr>
      </w:pPr>
      <w:r w:rsidRPr="00321E3E">
        <w:rPr>
          <w:rFonts w:ascii="Arial" w:hAnsi="Arial" w:cs="Arial"/>
          <w:sz w:val="22"/>
          <w:szCs w:val="22"/>
        </w:rPr>
        <w:t xml:space="preserve">Support centralized systems including EMR-related administrative functions. </w:t>
      </w:r>
    </w:p>
    <w:p w14:paraId="1A8978D5" w14:textId="21AE55F2" w:rsidR="00321E3E" w:rsidRPr="00321E3E" w:rsidRDefault="00321E3E" w:rsidP="00321E3E">
      <w:pPr>
        <w:pStyle w:val="NormalWeb"/>
        <w:numPr>
          <w:ilvl w:val="0"/>
          <w:numId w:val="3"/>
        </w:numPr>
        <w:rPr>
          <w:rFonts w:ascii="Arial" w:hAnsi="Arial" w:cs="Arial"/>
          <w:sz w:val="22"/>
          <w:szCs w:val="22"/>
        </w:rPr>
      </w:pPr>
      <w:r w:rsidRPr="00321E3E">
        <w:rPr>
          <w:rFonts w:ascii="Arial" w:hAnsi="Arial" w:cs="Arial"/>
          <w:sz w:val="22"/>
          <w:szCs w:val="22"/>
        </w:rPr>
        <w:t xml:space="preserve">Oversee compliance reporting and funding submissions. </w:t>
      </w:r>
    </w:p>
    <w:p w14:paraId="26ED3702" w14:textId="0032B4BE" w:rsidR="00321E3E" w:rsidRPr="00321E3E" w:rsidRDefault="00321E3E" w:rsidP="00321E3E">
      <w:pPr>
        <w:pStyle w:val="NormalWeb"/>
        <w:numPr>
          <w:ilvl w:val="0"/>
          <w:numId w:val="3"/>
        </w:numPr>
        <w:rPr>
          <w:rFonts w:ascii="Arial" w:hAnsi="Arial" w:cs="Arial"/>
          <w:sz w:val="22"/>
          <w:szCs w:val="22"/>
        </w:rPr>
      </w:pPr>
      <w:r w:rsidRPr="00321E3E">
        <w:rPr>
          <w:rFonts w:ascii="Arial" w:hAnsi="Arial" w:cs="Arial"/>
          <w:sz w:val="22"/>
          <w:szCs w:val="22"/>
        </w:rPr>
        <w:t xml:space="preserve">Support procurement, contract administration, and resource planning. </w:t>
      </w:r>
    </w:p>
    <w:p w14:paraId="756400F8" w14:textId="06F3CD70" w:rsidR="00321E3E" w:rsidRPr="00321E3E" w:rsidRDefault="00321E3E" w:rsidP="00321E3E">
      <w:pPr>
        <w:pStyle w:val="NormalWeb"/>
        <w:numPr>
          <w:ilvl w:val="0"/>
          <w:numId w:val="3"/>
        </w:numPr>
        <w:rPr>
          <w:rFonts w:ascii="Arial" w:hAnsi="Arial" w:cs="Arial"/>
          <w:sz w:val="22"/>
          <w:szCs w:val="22"/>
        </w:rPr>
      </w:pPr>
      <w:r w:rsidRPr="00321E3E">
        <w:rPr>
          <w:rFonts w:ascii="Arial" w:hAnsi="Arial" w:cs="Arial"/>
          <w:sz w:val="22"/>
          <w:szCs w:val="22"/>
        </w:rPr>
        <w:t xml:space="preserve">Collaborate with Associate Director of Care to align financial planning with service delivery priorities. </w:t>
      </w:r>
    </w:p>
    <w:p w14:paraId="32B0BCB7" w14:textId="77777777" w:rsidR="00321E3E" w:rsidRPr="00532597" w:rsidRDefault="00321E3E" w:rsidP="00321E3E">
      <w:pPr>
        <w:pStyle w:val="NormalWeb"/>
        <w:numPr>
          <w:ilvl w:val="0"/>
          <w:numId w:val="3"/>
        </w:numPr>
        <w:rPr>
          <w:rFonts w:ascii="Arial" w:hAnsi="Arial" w:cs="Arial"/>
          <w:b/>
          <w:bCs/>
          <w:sz w:val="22"/>
          <w:szCs w:val="22"/>
          <w:u w:val="single"/>
        </w:rPr>
      </w:pPr>
      <w:r w:rsidRPr="00532597">
        <w:rPr>
          <w:rFonts w:ascii="Arial" w:hAnsi="Arial" w:cs="Arial"/>
          <w:sz w:val="22"/>
          <w:szCs w:val="22"/>
          <w:lang w:val="en-US"/>
        </w:rPr>
        <w:t>Support strategic planning, health transformation, and organizational improvement initiatives.</w:t>
      </w:r>
    </w:p>
    <w:p w14:paraId="3580D971" w14:textId="4144740C" w:rsidR="00084057" w:rsidRPr="00532597" w:rsidRDefault="0030701B" w:rsidP="00321E3E">
      <w:pPr>
        <w:pStyle w:val="NormalWeb"/>
        <w:rPr>
          <w:rFonts w:ascii="Arial" w:hAnsi="Arial" w:cs="Arial"/>
          <w:b/>
          <w:bCs/>
          <w:sz w:val="22"/>
          <w:szCs w:val="22"/>
          <w:u w:val="single"/>
        </w:rPr>
      </w:pPr>
      <w:r w:rsidRPr="00532597">
        <w:rPr>
          <w:rFonts w:ascii="Arial" w:hAnsi="Arial" w:cs="Arial"/>
          <w:b/>
          <w:bCs/>
          <w:sz w:val="22"/>
          <w:szCs w:val="22"/>
          <w:u w:val="single"/>
        </w:rPr>
        <w:t>Qualifications:</w:t>
      </w:r>
    </w:p>
    <w:p w14:paraId="19F17F48" w14:textId="1DCBDCFE" w:rsidR="00DA388F" w:rsidRPr="00532597" w:rsidRDefault="00DA388F" w:rsidP="00DA388F">
      <w:pPr>
        <w:pStyle w:val="ListParagraph"/>
        <w:numPr>
          <w:ilvl w:val="0"/>
          <w:numId w:val="2"/>
        </w:numPr>
        <w:spacing w:after="0" w:line="276" w:lineRule="auto"/>
        <w:rPr>
          <w:rFonts w:ascii="Arial" w:hAnsi="Arial" w:cs="Arial"/>
          <w:lang w:val="en-CA"/>
        </w:rPr>
      </w:pPr>
      <w:r w:rsidRPr="00532597">
        <w:rPr>
          <w:rFonts w:ascii="Arial" w:hAnsi="Arial" w:cs="Arial"/>
          <w:lang w:val="en-CA"/>
        </w:rPr>
        <w:t xml:space="preserve">Post-secondary degree in Finance, Accounting, Business Administration, Public Administration, or related field. </w:t>
      </w:r>
    </w:p>
    <w:p w14:paraId="60ACBC94" w14:textId="29696548" w:rsidR="00DA388F" w:rsidRPr="00DA388F" w:rsidRDefault="00DA388F" w:rsidP="00DA388F">
      <w:pPr>
        <w:pStyle w:val="ListParagraph"/>
        <w:numPr>
          <w:ilvl w:val="0"/>
          <w:numId w:val="2"/>
        </w:numPr>
        <w:spacing w:line="276" w:lineRule="auto"/>
        <w:rPr>
          <w:rFonts w:ascii="Arial" w:hAnsi="Arial" w:cs="Arial"/>
          <w:lang w:val="en-CA"/>
        </w:rPr>
      </w:pPr>
      <w:r w:rsidRPr="00DA388F">
        <w:rPr>
          <w:rFonts w:ascii="Arial" w:hAnsi="Arial" w:cs="Arial"/>
          <w:lang w:val="en-CA"/>
        </w:rPr>
        <w:t xml:space="preserve">CPA designation is considered an asset. </w:t>
      </w:r>
    </w:p>
    <w:p w14:paraId="5DCB6849" w14:textId="6C3BD43E" w:rsidR="00DA388F" w:rsidRPr="00DA388F" w:rsidRDefault="00DA388F" w:rsidP="00DA388F">
      <w:pPr>
        <w:pStyle w:val="ListParagraph"/>
        <w:numPr>
          <w:ilvl w:val="0"/>
          <w:numId w:val="2"/>
        </w:numPr>
        <w:spacing w:line="276" w:lineRule="auto"/>
        <w:rPr>
          <w:rFonts w:ascii="Arial" w:hAnsi="Arial" w:cs="Arial"/>
          <w:lang w:val="en-CA"/>
        </w:rPr>
      </w:pPr>
      <w:r w:rsidRPr="00DA388F">
        <w:rPr>
          <w:rFonts w:ascii="Arial" w:hAnsi="Arial" w:cs="Arial"/>
          <w:lang w:val="en-CA"/>
        </w:rPr>
        <w:t xml:space="preserve">Minimum 5 years of progressive experience in finance, administration, or operations. </w:t>
      </w:r>
    </w:p>
    <w:p w14:paraId="5F6C8F49" w14:textId="6C32BA60" w:rsidR="00DA388F" w:rsidRPr="00DA388F" w:rsidRDefault="00DA388F" w:rsidP="00DA388F">
      <w:pPr>
        <w:pStyle w:val="ListParagraph"/>
        <w:numPr>
          <w:ilvl w:val="0"/>
          <w:numId w:val="2"/>
        </w:numPr>
        <w:spacing w:line="276" w:lineRule="auto"/>
        <w:rPr>
          <w:rFonts w:ascii="Arial" w:hAnsi="Arial" w:cs="Arial"/>
          <w:lang w:val="en-CA"/>
        </w:rPr>
      </w:pPr>
      <w:r w:rsidRPr="00DA388F">
        <w:rPr>
          <w:rFonts w:ascii="Arial" w:hAnsi="Arial" w:cs="Arial"/>
          <w:lang w:val="en-CA"/>
        </w:rPr>
        <w:t xml:space="preserve">Minimum 3 years of leadership or supervisory experience. </w:t>
      </w:r>
    </w:p>
    <w:p w14:paraId="62C1CA65" w14:textId="21D7D32A" w:rsidR="00DA388F" w:rsidRPr="00DA388F" w:rsidRDefault="00DA388F" w:rsidP="00DA388F">
      <w:pPr>
        <w:pStyle w:val="ListParagraph"/>
        <w:numPr>
          <w:ilvl w:val="0"/>
          <w:numId w:val="2"/>
        </w:numPr>
        <w:spacing w:line="276" w:lineRule="auto"/>
        <w:rPr>
          <w:rFonts w:ascii="Arial" w:hAnsi="Arial" w:cs="Arial"/>
          <w:lang w:val="en-CA"/>
        </w:rPr>
      </w:pPr>
      <w:r w:rsidRPr="00DA388F">
        <w:rPr>
          <w:rFonts w:ascii="Arial" w:hAnsi="Arial" w:cs="Arial"/>
          <w:lang w:val="en-CA"/>
        </w:rPr>
        <w:t xml:space="preserve">Experience with budgeting, financial reporting, and funding administration. </w:t>
      </w:r>
    </w:p>
    <w:p w14:paraId="3F7E6D97" w14:textId="0CB808A5" w:rsidR="00DA388F" w:rsidRPr="00DA388F" w:rsidRDefault="00DA388F" w:rsidP="00DA388F">
      <w:pPr>
        <w:pStyle w:val="ListParagraph"/>
        <w:numPr>
          <w:ilvl w:val="0"/>
          <w:numId w:val="2"/>
        </w:numPr>
        <w:spacing w:line="276" w:lineRule="auto"/>
        <w:rPr>
          <w:rFonts w:ascii="Arial" w:hAnsi="Arial" w:cs="Arial"/>
          <w:lang w:val="en-CA"/>
        </w:rPr>
      </w:pPr>
      <w:r w:rsidRPr="00DA388F">
        <w:rPr>
          <w:rFonts w:ascii="Arial" w:hAnsi="Arial" w:cs="Arial"/>
          <w:lang w:val="en-CA"/>
        </w:rPr>
        <w:t xml:space="preserve">Experience with contribution agreements or public sector funding is preferred. </w:t>
      </w:r>
    </w:p>
    <w:p w14:paraId="703F1F15" w14:textId="79B6FB11" w:rsidR="00DA388F" w:rsidRPr="00DA388F" w:rsidRDefault="00DA388F" w:rsidP="00DA388F">
      <w:pPr>
        <w:pStyle w:val="ListParagraph"/>
        <w:numPr>
          <w:ilvl w:val="0"/>
          <w:numId w:val="2"/>
        </w:numPr>
        <w:spacing w:line="276" w:lineRule="auto"/>
        <w:rPr>
          <w:rFonts w:ascii="Arial" w:hAnsi="Arial" w:cs="Arial"/>
          <w:lang w:val="en-CA"/>
        </w:rPr>
      </w:pPr>
      <w:r w:rsidRPr="00DA388F">
        <w:rPr>
          <w:rFonts w:ascii="Arial" w:hAnsi="Arial" w:cs="Arial"/>
          <w:lang w:val="en-CA"/>
        </w:rPr>
        <w:t xml:space="preserve">Experience working in or alongside a First Nation or Indigenous organization is strongly preferred. </w:t>
      </w:r>
    </w:p>
    <w:p w14:paraId="409851AE" w14:textId="3DD08AC9" w:rsidR="00DA388F" w:rsidRPr="00DA388F" w:rsidRDefault="00DA388F" w:rsidP="00DA388F">
      <w:pPr>
        <w:pStyle w:val="ListParagraph"/>
        <w:numPr>
          <w:ilvl w:val="0"/>
          <w:numId w:val="2"/>
        </w:numPr>
        <w:spacing w:line="276" w:lineRule="auto"/>
        <w:rPr>
          <w:rFonts w:ascii="Arial" w:hAnsi="Arial" w:cs="Arial"/>
          <w:lang w:val="en-CA"/>
        </w:rPr>
      </w:pPr>
      <w:r w:rsidRPr="00DA388F">
        <w:rPr>
          <w:rFonts w:ascii="Arial" w:hAnsi="Arial" w:cs="Arial"/>
          <w:lang w:val="en-CA"/>
        </w:rPr>
        <w:t xml:space="preserve">Strong understanding of administrative systems, compliance, and operational processes. </w:t>
      </w:r>
    </w:p>
    <w:p w14:paraId="2E824D2A" w14:textId="223C2376" w:rsidR="00DA388F" w:rsidRPr="00DA388F" w:rsidRDefault="00DA388F" w:rsidP="00DA388F">
      <w:pPr>
        <w:pStyle w:val="ListParagraph"/>
        <w:numPr>
          <w:ilvl w:val="0"/>
          <w:numId w:val="2"/>
        </w:numPr>
        <w:spacing w:line="276" w:lineRule="auto"/>
        <w:rPr>
          <w:rFonts w:ascii="Arial" w:hAnsi="Arial" w:cs="Arial"/>
          <w:lang w:val="en-CA"/>
        </w:rPr>
      </w:pPr>
      <w:r w:rsidRPr="00DA388F">
        <w:rPr>
          <w:rFonts w:ascii="Arial" w:hAnsi="Arial" w:cs="Arial"/>
          <w:lang w:val="en-CA"/>
        </w:rPr>
        <w:lastRenderedPageBreak/>
        <w:t xml:space="preserve">Advanced proficiency in Excel and financial systems. </w:t>
      </w:r>
    </w:p>
    <w:p w14:paraId="4FF6AE8B" w14:textId="0ADE095F" w:rsidR="003F31B2" w:rsidRPr="00532597" w:rsidRDefault="00DA388F" w:rsidP="00DA388F">
      <w:pPr>
        <w:pStyle w:val="ListParagraph"/>
        <w:numPr>
          <w:ilvl w:val="0"/>
          <w:numId w:val="2"/>
        </w:numPr>
        <w:spacing w:after="0" w:line="276" w:lineRule="auto"/>
        <w:rPr>
          <w:rFonts w:ascii="Arial" w:eastAsia="Times New Roman" w:hAnsi="Arial" w:cs="Arial"/>
          <w:lang w:val="en-CA" w:eastAsia="en-CA"/>
        </w:rPr>
      </w:pPr>
      <w:r w:rsidRPr="00532597">
        <w:rPr>
          <w:rFonts w:ascii="Arial" w:hAnsi="Arial" w:cs="Arial"/>
          <w:lang w:val="en-CA"/>
        </w:rPr>
        <w:t>Equivalent combinations of education and experience may be considered.</w:t>
      </w:r>
    </w:p>
    <w:p w14:paraId="20AEB13B" w14:textId="77777777" w:rsidR="00DA388F" w:rsidRPr="00532597" w:rsidRDefault="00DA388F" w:rsidP="00DA388F">
      <w:pPr>
        <w:spacing w:after="0" w:line="276" w:lineRule="auto"/>
        <w:rPr>
          <w:rFonts w:ascii="Arial" w:eastAsia="Times New Roman" w:hAnsi="Arial" w:cs="Arial"/>
          <w:lang w:val="en-CA" w:eastAsia="en-CA"/>
        </w:rPr>
      </w:pPr>
    </w:p>
    <w:p w14:paraId="3B5944D7" w14:textId="14F4CEC7" w:rsidR="003F31B2" w:rsidRPr="00532597" w:rsidRDefault="003B531E" w:rsidP="003F31B2">
      <w:pPr>
        <w:rPr>
          <w:rFonts w:ascii="Arial" w:hAnsi="Arial" w:cs="Arial"/>
          <w:b/>
          <w:bCs/>
          <w:u w:val="single"/>
        </w:rPr>
      </w:pPr>
      <w:r w:rsidRPr="00532597">
        <w:rPr>
          <w:rFonts w:ascii="Arial" w:hAnsi="Arial" w:cs="Arial"/>
          <w:b/>
          <w:bCs/>
          <w:u w:val="single"/>
        </w:rPr>
        <w:t>What Chippewas of the Thames First Nation Has to Offer</w:t>
      </w:r>
      <w:r w:rsidR="003F31B2" w:rsidRPr="00532597">
        <w:rPr>
          <w:rFonts w:ascii="Arial" w:hAnsi="Arial" w:cs="Arial"/>
          <w:b/>
          <w:bCs/>
          <w:u w:val="single"/>
        </w:rPr>
        <w:t>:</w:t>
      </w:r>
    </w:p>
    <w:p w14:paraId="750E0823" w14:textId="77777777" w:rsidR="00844F2A" w:rsidRPr="00532597" w:rsidRDefault="00844F2A" w:rsidP="00844F2A">
      <w:pPr>
        <w:pStyle w:val="ListParagraph"/>
        <w:numPr>
          <w:ilvl w:val="0"/>
          <w:numId w:val="2"/>
        </w:numPr>
        <w:spacing w:after="0" w:line="240" w:lineRule="auto"/>
        <w:rPr>
          <w:rFonts w:ascii="Arial" w:hAnsi="Arial" w:cs="Arial"/>
        </w:rPr>
      </w:pPr>
      <w:r w:rsidRPr="00532597">
        <w:rPr>
          <w:rFonts w:ascii="Arial" w:hAnsi="Arial" w:cs="Arial"/>
          <w:lang w:val="en-CA"/>
        </w:rPr>
        <w:t>Com</w:t>
      </w:r>
      <w:r w:rsidRPr="00532597">
        <w:rPr>
          <w:rFonts w:ascii="Arial" w:hAnsi="Arial" w:cs="Arial"/>
        </w:rPr>
        <w:t>prehensive benefits for permanent employees, supporting health, dental, and overall well-being.</w:t>
      </w:r>
    </w:p>
    <w:p w14:paraId="365B2BCA" w14:textId="77777777" w:rsidR="00844F2A" w:rsidRPr="00532597" w:rsidRDefault="00844F2A" w:rsidP="00844F2A">
      <w:pPr>
        <w:pStyle w:val="ListParagraph"/>
        <w:numPr>
          <w:ilvl w:val="0"/>
          <w:numId w:val="2"/>
        </w:numPr>
        <w:spacing w:after="0" w:line="240" w:lineRule="auto"/>
        <w:rPr>
          <w:rFonts w:ascii="Arial" w:hAnsi="Arial" w:cs="Arial"/>
          <w:lang w:val="en-CA"/>
        </w:rPr>
      </w:pPr>
      <w:r w:rsidRPr="00532597">
        <w:rPr>
          <w:rFonts w:ascii="Arial" w:hAnsi="Arial" w:cs="Arial"/>
          <w:lang w:val="en-CA"/>
        </w:rPr>
        <w:t>Employer-matched pension plan to help build long-term financial security.</w:t>
      </w:r>
    </w:p>
    <w:p w14:paraId="62ABAEA3" w14:textId="77777777" w:rsidR="00844F2A" w:rsidRPr="00532597" w:rsidRDefault="00844F2A" w:rsidP="00844F2A">
      <w:pPr>
        <w:pStyle w:val="ListParagraph"/>
        <w:numPr>
          <w:ilvl w:val="0"/>
          <w:numId w:val="2"/>
        </w:numPr>
        <w:spacing w:after="0" w:line="240" w:lineRule="auto"/>
        <w:rPr>
          <w:rFonts w:ascii="Arial" w:hAnsi="Arial" w:cs="Arial"/>
          <w:lang w:val="en-CA"/>
        </w:rPr>
      </w:pPr>
      <w:r w:rsidRPr="00532597">
        <w:rPr>
          <w:rFonts w:ascii="Arial" w:hAnsi="Arial" w:cs="Arial"/>
          <w:lang w:val="en-CA"/>
        </w:rPr>
        <w:t>Access to a confidential Family Employee Assistance Program (EAP) to support mental, emotional, and family wellness.</w:t>
      </w:r>
    </w:p>
    <w:p w14:paraId="6F577D47" w14:textId="77777777" w:rsidR="00844F2A" w:rsidRPr="00532597" w:rsidRDefault="00844F2A" w:rsidP="00844F2A">
      <w:pPr>
        <w:pStyle w:val="ListParagraph"/>
        <w:numPr>
          <w:ilvl w:val="0"/>
          <w:numId w:val="2"/>
        </w:numPr>
        <w:spacing w:after="0" w:line="240" w:lineRule="auto"/>
        <w:rPr>
          <w:rFonts w:ascii="Arial" w:hAnsi="Arial" w:cs="Arial"/>
          <w:lang w:val="en-CA"/>
        </w:rPr>
      </w:pPr>
      <w:r w:rsidRPr="00532597">
        <w:rPr>
          <w:rFonts w:ascii="Arial" w:hAnsi="Arial" w:cs="Arial"/>
          <w:lang w:val="en-CA"/>
        </w:rPr>
        <w:t>Two-week holiday closure over Christmas and New Year’s, providing dedicated time to rest and recharge with family and community.</w:t>
      </w:r>
    </w:p>
    <w:p w14:paraId="0D80EBC5" w14:textId="77777777" w:rsidR="00FB671D" w:rsidRPr="00532597" w:rsidRDefault="00FB671D" w:rsidP="00844F2A">
      <w:pPr>
        <w:spacing w:after="0" w:line="276" w:lineRule="auto"/>
        <w:ind w:left="360"/>
        <w:rPr>
          <w:rFonts w:ascii="Arial" w:hAnsi="Arial" w:cs="Arial"/>
          <w:lang w:val="en-CA"/>
        </w:rPr>
      </w:pPr>
    </w:p>
    <w:p w14:paraId="28AEE17E" w14:textId="147D4039" w:rsidR="00573BCD" w:rsidRPr="00532597" w:rsidRDefault="004E7BD4" w:rsidP="00FA28C5">
      <w:pPr>
        <w:jc w:val="center"/>
        <w:rPr>
          <w:rFonts w:ascii="Arial" w:hAnsi="Arial" w:cs="Arial"/>
          <w:b/>
          <w:bCs/>
        </w:rPr>
      </w:pPr>
      <w:r w:rsidRPr="00532597">
        <w:rPr>
          <w:rFonts w:ascii="Arial" w:hAnsi="Arial" w:cs="Arial"/>
          <w:b/>
          <w:bCs/>
        </w:rPr>
        <w:t xml:space="preserve">Chippewas of the Thames First Nation gives hiring preference to qualified Indigenous applicants, with first </w:t>
      </w:r>
      <w:r w:rsidR="00595E72" w:rsidRPr="00532597">
        <w:rPr>
          <w:rFonts w:ascii="Arial" w:hAnsi="Arial" w:cs="Arial"/>
          <w:b/>
          <w:bCs/>
        </w:rPr>
        <w:t>preference</w:t>
      </w:r>
      <w:r w:rsidRPr="00532597">
        <w:rPr>
          <w:rFonts w:ascii="Arial" w:hAnsi="Arial" w:cs="Arial"/>
          <w:b/>
          <w:bCs/>
        </w:rPr>
        <w:t xml:space="preserve"> given to qualified Chippewas of the Thames First Nation Band Members. Applicants who wish to be considered under this preference are encouraged to self-identify in their application.</w:t>
      </w:r>
      <w:r w:rsidR="00FA28C5" w:rsidRPr="00532597">
        <w:rPr>
          <w:rFonts w:ascii="Arial" w:hAnsi="Arial" w:cs="Arial"/>
          <w:b/>
          <w:bCs/>
        </w:rPr>
        <w:br/>
      </w:r>
      <w:r w:rsidR="004B1B13" w:rsidRPr="00532597">
        <w:rPr>
          <w:rFonts w:ascii="Arial" w:hAnsi="Arial" w:cs="Arial"/>
        </w:rPr>
        <w:t xml:space="preserve">Interested applicants, please submit a cover letter, resume, three work related references, photocopies of education documents </w:t>
      </w:r>
      <w:proofErr w:type="gramStart"/>
      <w:r w:rsidR="004B1B13" w:rsidRPr="00532597">
        <w:rPr>
          <w:rFonts w:ascii="Arial" w:hAnsi="Arial" w:cs="Arial"/>
        </w:rPr>
        <w:t>to</w:t>
      </w:r>
      <w:proofErr w:type="gramEnd"/>
      <w:r w:rsidR="004B1B13" w:rsidRPr="00532597">
        <w:rPr>
          <w:rFonts w:ascii="Arial" w:hAnsi="Arial" w:cs="Arial"/>
        </w:rPr>
        <w:t xml:space="preserve">: </w:t>
      </w:r>
    </w:p>
    <w:p w14:paraId="26230A31" w14:textId="5F0D1792" w:rsidR="00084057" w:rsidRPr="00532597" w:rsidRDefault="00573BCD" w:rsidP="00F64B36">
      <w:pPr>
        <w:jc w:val="center"/>
        <w:rPr>
          <w:rFonts w:ascii="Arial" w:hAnsi="Arial" w:cs="Arial"/>
        </w:rPr>
      </w:pPr>
      <w:hyperlink r:id="rId10" w:history="1">
        <w:r w:rsidRPr="00532597">
          <w:rPr>
            <w:rStyle w:val="Hyperlink"/>
            <w:rFonts w:ascii="Arial" w:hAnsi="Arial" w:cs="Arial"/>
            <w:color w:val="auto"/>
          </w:rPr>
          <w:t>human.resources@cottfn.com</w:t>
        </w:r>
      </w:hyperlink>
      <w:r w:rsidR="004B1B13" w:rsidRPr="00532597">
        <w:rPr>
          <w:rFonts w:ascii="Arial" w:hAnsi="Arial" w:cs="Arial"/>
        </w:rPr>
        <w:t xml:space="preserve"> </w:t>
      </w:r>
      <w:r w:rsidR="00F64B36" w:rsidRPr="00532597">
        <w:rPr>
          <w:rFonts w:ascii="Arial" w:hAnsi="Arial" w:cs="Arial"/>
        </w:rPr>
        <w:br/>
      </w:r>
      <w:r w:rsidRPr="00532597">
        <w:rPr>
          <w:rFonts w:ascii="Arial" w:hAnsi="Arial" w:cs="Arial"/>
        </w:rPr>
        <w:t>OR</w:t>
      </w:r>
      <w:r w:rsidR="00F64B36" w:rsidRPr="00532597">
        <w:rPr>
          <w:rFonts w:ascii="Arial" w:hAnsi="Arial" w:cs="Arial"/>
        </w:rPr>
        <w:br/>
      </w:r>
      <w:r w:rsidR="004B1B13" w:rsidRPr="00532597">
        <w:rPr>
          <w:rFonts w:ascii="Arial" w:hAnsi="Arial" w:cs="Arial"/>
        </w:rPr>
        <w:t xml:space="preserve">320 Chippewa Road, Muncey, ON N0L 1Y0 </w:t>
      </w:r>
    </w:p>
    <w:p w14:paraId="00319AFB" w14:textId="00F96509" w:rsidR="00573BCD" w:rsidRPr="00532597" w:rsidRDefault="004B1B13" w:rsidP="00A71E1C">
      <w:pPr>
        <w:jc w:val="center"/>
        <w:rPr>
          <w:rFonts w:ascii="Arial" w:hAnsi="Arial" w:cs="Arial"/>
        </w:rPr>
      </w:pPr>
      <w:r w:rsidRPr="00532597">
        <w:rPr>
          <w:rFonts w:ascii="Arial" w:hAnsi="Arial" w:cs="Arial"/>
        </w:rPr>
        <w:t xml:space="preserve">Please </w:t>
      </w:r>
      <w:r w:rsidR="00573BCD" w:rsidRPr="00532597">
        <w:rPr>
          <w:rFonts w:ascii="Arial" w:hAnsi="Arial" w:cs="Arial"/>
        </w:rPr>
        <w:t xml:space="preserve">indicate </w:t>
      </w:r>
      <w:r w:rsidRPr="00532597">
        <w:rPr>
          <w:rFonts w:ascii="Arial" w:hAnsi="Arial" w:cs="Arial"/>
        </w:rPr>
        <w:t>"</w:t>
      </w:r>
      <w:r w:rsidR="00DA388F" w:rsidRPr="00532597">
        <w:rPr>
          <w:rFonts w:ascii="Arial" w:hAnsi="Arial" w:cs="Arial"/>
        </w:rPr>
        <w:t>Associate Director of Administration &amp; Finance</w:t>
      </w:r>
      <w:r w:rsidR="00573BCD" w:rsidRPr="00532597">
        <w:rPr>
          <w:rFonts w:ascii="Arial" w:hAnsi="Arial" w:cs="Arial"/>
        </w:rPr>
        <w:t>” in your application.</w:t>
      </w:r>
      <w:r w:rsidRPr="00532597">
        <w:rPr>
          <w:rFonts w:ascii="Arial" w:hAnsi="Arial" w:cs="Arial"/>
        </w:rPr>
        <w:t xml:space="preserve"> </w:t>
      </w:r>
    </w:p>
    <w:p w14:paraId="782761DD" w14:textId="50EF31AE" w:rsidR="004B1B13" w:rsidRPr="00532597" w:rsidRDefault="004B1B13" w:rsidP="00A71E1C">
      <w:pPr>
        <w:jc w:val="center"/>
        <w:rPr>
          <w:rFonts w:ascii="Arial" w:hAnsi="Arial" w:cs="Arial"/>
          <w:i/>
          <w:iCs/>
        </w:rPr>
      </w:pPr>
      <w:r w:rsidRPr="00532597">
        <w:rPr>
          <w:rFonts w:ascii="Arial" w:hAnsi="Arial" w:cs="Arial"/>
          <w:i/>
          <w:iCs/>
        </w:rPr>
        <w:t xml:space="preserve">We thank all candidates for applying; </w:t>
      </w:r>
      <w:proofErr w:type="gramStart"/>
      <w:r w:rsidRPr="00532597">
        <w:rPr>
          <w:rFonts w:ascii="Arial" w:hAnsi="Arial" w:cs="Arial"/>
          <w:i/>
          <w:iCs/>
        </w:rPr>
        <w:t>however</w:t>
      </w:r>
      <w:proofErr w:type="gramEnd"/>
      <w:r w:rsidRPr="00532597">
        <w:rPr>
          <w:rFonts w:ascii="Arial" w:hAnsi="Arial" w:cs="Arial"/>
          <w:i/>
          <w:iCs/>
        </w:rPr>
        <w:t xml:space="preserve"> only those selected for an interview will be contacted. Accommodations are available on request</w:t>
      </w:r>
      <w:r w:rsidR="00F83EA6" w:rsidRPr="00532597">
        <w:rPr>
          <w:rFonts w:ascii="Arial" w:hAnsi="Arial" w:cs="Arial"/>
          <w:i/>
          <w:iCs/>
        </w:rPr>
        <w:t xml:space="preserve"> (by email to </w:t>
      </w:r>
      <w:r w:rsidR="00F83EA6" w:rsidRPr="00532597">
        <w:rPr>
          <w:rFonts w:ascii="Arial" w:hAnsi="Arial" w:cs="Arial"/>
          <w:i/>
          <w:iCs/>
          <w:u w:val="single"/>
        </w:rPr>
        <w:t>human.resources@cottfn.com</w:t>
      </w:r>
      <w:r w:rsidR="000C73D7" w:rsidRPr="00532597">
        <w:rPr>
          <w:rFonts w:ascii="Arial" w:hAnsi="Arial" w:cs="Arial"/>
          <w:i/>
          <w:iCs/>
        </w:rPr>
        <w:t>)</w:t>
      </w:r>
      <w:r w:rsidRPr="00532597">
        <w:rPr>
          <w:rFonts w:ascii="Arial" w:hAnsi="Arial" w:cs="Arial"/>
          <w:i/>
          <w:iCs/>
        </w:rPr>
        <w:t xml:space="preserve"> for candidates taking part in all aspects of the selection process</w:t>
      </w:r>
      <w:r w:rsidR="00920A70" w:rsidRPr="00532597">
        <w:rPr>
          <w:rFonts w:ascii="Arial" w:hAnsi="Arial" w:cs="Arial"/>
          <w:i/>
          <w:iCs/>
        </w:rPr>
        <w:t>.</w:t>
      </w:r>
    </w:p>
    <w:p w14:paraId="7E994EA4" w14:textId="499B5971" w:rsidR="00B85F75" w:rsidRPr="00532597" w:rsidRDefault="00B85F75" w:rsidP="00A71E1C">
      <w:pPr>
        <w:jc w:val="center"/>
        <w:rPr>
          <w:rFonts w:ascii="Arial" w:hAnsi="Arial" w:cs="Arial"/>
          <w:i/>
          <w:iCs/>
        </w:rPr>
      </w:pPr>
      <w:r w:rsidRPr="00532597">
        <w:rPr>
          <w:rFonts w:ascii="Arial" w:hAnsi="Arial" w:cs="Arial"/>
          <w:i/>
          <w:iCs/>
        </w:rPr>
        <w:t>As a federally regulated employer, Chippewas of the Thames First Nation is not required to include compensation ranges in job postings. Depending on the nature of the recruitment and the position, we may choose to share salary or pay band information in the posting or during the early stages of the process. Compensation is always discussed with candidates during recruitment to ensure clarity and alignment with their expectations and experience.</w:t>
      </w:r>
    </w:p>
    <w:p w14:paraId="6CFD8C91" w14:textId="77777777" w:rsidR="00A63645" w:rsidRPr="00532597" w:rsidRDefault="00A63645"/>
    <w:sectPr w:rsidR="00A63645" w:rsidRPr="00532597" w:rsidSect="00DA388F">
      <w:headerReference w:type="default" r:id="rId1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1BD87" w14:textId="77777777" w:rsidR="00501B5C" w:rsidRDefault="00501B5C" w:rsidP="00282DC5">
      <w:pPr>
        <w:spacing w:after="0" w:line="240" w:lineRule="auto"/>
      </w:pPr>
      <w:r>
        <w:separator/>
      </w:r>
    </w:p>
  </w:endnote>
  <w:endnote w:type="continuationSeparator" w:id="0">
    <w:p w14:paraId="3B23BC44" w14:textId="77777777" w:rsidR="00501B5C" w:rsidRDefault="00501B5C" w:rsidP="0028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F50A2" w14:textId="77777777" w:rsidR="00501B5C" w:rsidRDefault="00501B5C" w:rsidP="00282DC5">
      <w:pPr>
        <w:spacing w:after="0" w:line="240" w:lineRule="auto"/>
      </w:pPr>
      <w:r>
        <w:separator/>
      </w:r>
    </w:p>
  </w:footnote>
  <w:footnote w:type="continuationSeparator" w:id="0">
    <w:p w14:paraId="5D52AE0D" w14:textId="77777777" w:rsidR="00501B5C" w:rsidRDefault="00501B5C" w:rsidP="00282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D7FD" w14:textId="3877057B" w:rsidR="00282DC5" w:rsidRDefault="00282DC5">
    <w:pPr>
      <w:pStyle w:val="Header"/>
    </w:pPr>
    <w:r w:rsidRPr="0046561F">
      <w:rPr>
        <w:noProof/>
      </w:rPr>
      <w:drawing>
        <wp:inline distT="0" distB="0" distL="0" distR="0" wp14:anchorId="491A0837" wp14:editId="0AC0867A">
          <wp:extent cx="5943600" cy="913130"/>
          <wp:effectExtent l="0" t="0" r="0" b="1270"/>
          <wp:docPr id="718926804" name="Picture 718926804"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926804" name="Picture 718926804" descr="A 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13130"/>
                  </a:xfrm>
                  <a:prstGeom prst="rect">
                    <a:avLst/>
                  </a:prstGeom>
                  <a:noFill/>
                  <a:ln>
                    <a:noFill/>
                  </a:ln>
                </pic:spPr>
              </pic:pic>
            </a:graphicData>
          </a:graphic>
        </wp:inline>
      </w:drawing>
    </w:r>
  </w:p>
  <w:p w14:paraId="7E054681" w14:textId="771FEA2F" w:rsidR="004E7D4E" w:rsidRDefault="004E7D4E">
    <w:pPr>
      <w:pStyle w:val="Header"/>
      <w:rPr>
        <w:color w:val="A6A6A6" w:themeColor="background1" w:themeShade="A6"/>
      </w:rPr>
    </w:pPr>
    <w:r w:rsidRPr="008224E4">
      <w:rPr>
        <w:color w:val="A6A6A6" w:themeColor="background1" w:themeShade="A6"/>
      </w:rPr>
      <w:t>320 Chippewa Road</w:t>
    </w:r>
    <w:r w:rsidR="00AB6893">
      <w:rPr>
        <w:color w:val="A6A6A6" w:themeColor="background1" w:themeShade="A6"/>
      </w:rPr>
      <w:t xml:space="preserve">, </w:t>
    </w:r>
    <w:r w:rsidRPr="008224E4">
      <w:rPr>
        <w:color w:val="A6A6A6" w:themeColor="background1" w:themeShade="A6"/>
      </w:rPr>
      <w:t xml:space="preserve">Muncey </w:t>
    </w:r>
    <w:proofErr w:type="gramStart"/>
    <w:r w:rsidRPr="008224E4">
      <w:rPr>
        <w:color w:val="A6A6A6" w:themeColor="background1" w:themeShade="A6"/>
      </w:rPr>
      <w:t xml:space="preserve">ON </w:t>
    </w:r>
    <w:r w:rsidR="00AB6893">
      <w:rPr>
        <w:color w:val="A6A6A6" w:themeColor="background1" w:themeShade="A6"/>
      </w:rPr>
      <w:t xml:space="preserve"> </w:t>
    </w:r>
    <w:r w:rsidRPr="008224E4">
      <w:rPr>
        <w:color w:val="A6A6A6" w:themeColor="background1" w:themeShade="A6"/>
      </w:rPr>
      <w:t>N</w:t>
    </w:r>
    <w:proofErr w:type="gramEnd"/>
    <w:r w:rsidRPr="008224E4">
      <w:rPr>
        <w:color w:val="A6A6A6" w:themeColor="background1" w:themeShade="A6"/>
      </w:rPr>
      <w:t>0L 1Y0</w:t>
    </w:r>
    <w:r>
      <w:rPr>
        <w:color w:val="A6A6A6" w:themeColor="background1" w:themeShade="A6"/>
      </w:rPr>
      <w:tab/>
      <w:t xml:space="preserve">                </w:t>
    </w:r>
    <w:r>
      <w:rPr>
        <w:color w:val="A6A6A6" w:themeColor="background1" w:themeShade="A6"/>
      </w:rPr>
      <w:tab/>
    </w:r>
    <w:r w:rsidRPr="008224E4">
      <w:rPr>
        <w:color w:val="A6A6A6" w:themeColor="background1" w:themeShade="A6"/>
      </w:rPr>
      <w:t xml:space="preserve">Phone 519-289-5555 </w:t>
    </w:r>
    <w:r w:rsidR="00E00933">
      <w:rPr>
        <w:color w:val="A6A6A6" w:themeColor="background1" w:themeShade="A6"/>
      </w:rPr>
      <w:t xml:space="preserve">  </w:t>
    </w:r>
    <w:hyperlink r:id="rId2" w:history="1">
      <w:r w:rsidR="00844F2A" w:rsidRPr="006A2A5E">
        <w:rPr>
          <w:rStyle w:val="Hyperlink"/>
        </w:rPr>
        <w:t>www.COTTFN.com</w:t>
      </w:r>
    </w:hyperlink>
  </w:p>
  <w:p w14:paraId="62346AE7" w14:textId="77777777" w:rsidR="00844F2A" w:rsidRDefault="00844F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D6300"/>
    <w:multiLevelType w:val="multilevel"/>
    <w:tmpl w:val="0756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316F9B"/>
    <w:multiLevelType w:val="hybridMultilevel"/>
    <w:tmpl w:val="F66E5A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64B3E6B"/>
    <w:multiLevelType w:val="hybridMultilevel"/>
    <w:tmpl w:val="7E7E34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6AE673C"/>
    <w:multiLevelType w:val="multilevel"/>
    <w:tmpl w:val="6E869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CB74D4"/>
    <w:multiLevelType w:val="multilevel"/>
    <w:tmpl w:val="0756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E4791E"/>
    <w:multiLevelType w:val="hybridMultilevel"/>
    <w:tmpl w:val="7160F8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29610142">
    <w:abstractNumId w:val="1"/>
  </w:num>
  <w:num w:numId="2" w16cid:durableId="1415199499">
    <w:abstractNumId w:val="5"/>
  </w:num>
  <w:num w:numId="3" w16cid:durableId="1408116314">
    <w:abstractNumId w:val="3"/>
  </w:num>
  <w:num w:numId="4" w16cid:durableId="1559391016">
    <w:abstractNumId w:val="2"/>
  </w:num>
  <w:num w:numId="5" w16cid:durableId="830868427">
    <w:abstractNumId w:val="0"/>
  </w:num>
  <w:num w:numId="6" w16cid:durableId="18059306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E3E"/>
    <w:rsid w:val="000410E6"/>
    <w:rsid w:val="00084057"/>
    <w:rsid w:val="00095417"/>
    <w:rsid w:val="000A1339"/>
    <w:rsid w:val="000C6776"/>
    <w:rsid w:val="000C73D7"/>
    <w:rsid w:val="000E54A4"/>
    <w:rsid w:val="000F1FA5"/>
    <w:rsid w:val="001741D5"/>
    <w:rsid w:val="001C2CE6"/>
    <w:rsid w:val="001E1F93"/>
    <w:rsid w:val="001F7406"/>
    <w:rsid w:val="00271263"/>
    <w:rsid w:val="00282DC5"/>
    <w:rsid w:val="002922D8"/>
    <w:rsid w:val="002B0B3A"/>
    <w:rsid w:val="002C512A"/>
    <w:rsid w:val="0030701B"/>
    <w:rsid w:val="00317676"/>
    <w:rsid w:val="00321E3E"/>
    <w:rsid w:val="00323599"/>
    <w:rsid w:val="00344565"/>
    <w:rsid w:val="003A28BE"/>
    <w:rsid w:val="003B531E"/>
    <w:rsid w:val="003C7ABA"/>
    <w:rsid w:val="003F31B2"/>
    <w:rsid w:val="00410922"/>
    <w:rsid w:val="00414E3E"/>
    <w:rsid w:val="0042628D"/>
    <w:rsid w:val="00433635"/>
    <w:rsid w:val="00441A9F"/>
    <w:rsid w:val="004949D4"/>
    <w:rsid w:val="004B1B13"/>
    <w:rsid w:val="004E7BD4"/>
    <w:rsid w:val="004E7D4E"/>
    <w:rsid w:val="00501B5C"/>
    <w:rsid w:val="00530A10"/>
    <w:rsid w:val="00532597"/>
    <w:rsid w:val="005725D2"/>
    <w:rsid w:val="00573BCD"/>
    <w:rsid w:val="00592971"/>
    <w:rsid w:val="0059298A"/>
    <w:rsid w:val="00595E72"/>
    <w:rsid w:val="005A3BCD"/>
    <w:rsid w:val="005A6F2C"/>
    <w:rsid w:val="005E5291"/>
    <w:rsid w:val="005F22A5"/>
    <w:rsid w:val="005F6B0A"/>
    <w:rsid w:val="00624409"/>
    <w:rsid w:val="00642409"/>
    <w:rsid w:val="00656CFB"/>
    <w:rsid w:val="006B50F8"/>
    <w:rsid w:val="006C322B"/>
    <w:rsid w:val="006E254A"/>
    <w:rsid w:val="006F41C8"/>
    <w:rsid w:val="0070502B"/>
    <w:rsid w:val="007337E4"/>
    <w:rsid w:val="00796F55"/>
    <w:rsid w:val="007B00D2"/>
    <w:rsid w:val="007D3CAA"/>
    <w:rsid w:val="008257F8"/>
    <w:rsid w:val="008420A9"/>
    <w:rsid w:val="00844F2A"/>
    <w:rsid w:val="008818C7"/>
    <w:rsid w:val="008C6CF3"/>
    <w:rsid w:val="008F0C3F"/>
    <w:rsid w:val="00903411"/>
    <w:rsid w:val="00911AC6"/>
    <w:rsid w:val="009138EC"/>
    <w:rsid w:val="00920A70"/>
    <w:rsid w:val="00922367"/>
    <w:rsid w:val="0094286C"/>
    <w:rsid w:val="009A6006"/>
    <w:rsid w:val="009E5FE6"/>
    <w:rsid w:val="00A2173D"/>
    <w:rsid w:val="00A257AC"/>
    <w:rsid w:val="00A56A9C"/>
    <w:rsid w:val="00A63645"/>
    <w:rsid w:val="00A71E1C"/>
    <w:rsid w:val="00AB6893"/>
    <w:rsid w:val="00AC0458"/>
    <w:rsid w:val="00AF32D2"/>
    <w:rsid w:val="00B11443"/>
    <w:rsid w:val="00B26E37"/>
    <w:rsid w:val="00B34286"/>
    <w:rsid w:val="00B4239B"/>
    <w:rsid w:val="00B85F75"/>
    <w:rsid w:val="00B92A98"/>
    <w:rsid w:val="00BA038D"/>
    <w:rsid w:val="00BA0D0A"/>
    <w:rsid w:val="00BB002B"/>
    <w:rsid w:val="00BD2CB4"/>
    <w:rsid w:val="00BD3077"/>
    <w:rsid w:val="00BE51EC"/>
    <w:rsid w:val="00C01142"/>
    <w:rsid w:val="00C025B9"/>
    <w:rsid w:val="00C26C62"/>
    <w:rsid w:val="00C47F02"/>
    <w:rsid w:val="00C63823"/>
    <w:rsid w:val="00C77D2B"/>
    <w:rsid w:val="00C82B2A"/>
    <w:rsid w:val="00CB36C3"/>
    <w:rsid w:val="00D028A5"/>
    <w:rsid w:val="00D622AF"/>
    <w:rsid w:val="00D7261D"/>
    <w:rsid w:val="00D82CC8"/>
    <w:rsid w:val="00D84B1A"/>
    <w:rsid w:val="00DA388F"/>
    <w:rsid w:val="00DB28A9"/>
    <w:rsid w:val="00DD1DD8"/>
    <w:rsid w:val="00DE0F12"/>
    <w:rsid w:val="00E00933"/>
    <w:rsid w:val="00E03994"/>
    <w:rsid w:val="00E165FD"/>
    <w:rsid w:val="00E401B5"/>
    <w:rsid w:val="00E943E4"/>
    <w:rsid w:val="00EA0DED"/>
    <w:rsid w:val="00F069AB"/>
    <w:rsid w:val="00F37053"/>
    <w:rsid w:val="00F64B36"/>
    <w:rsid w:val="00F83EA6"/>
    <w:rsid w:val="00F97762"/>
    <w:rsid w:val="00FA28C5"/>
    <w:rsid w:val="00FB671D"/>
    <w:rsid w:val="00FE27A4"/>
    <w:rsid w:val="00FF2D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76352"/>
  <w15:chartTrackingRefBased/>
  <w15:docId w15:val="{1817AE33-EE8C-40EA-9BD6-F08D69CD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E37"/>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414E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4E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4E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4E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4E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4E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4E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4E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4E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E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4E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4E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4E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4E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4E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E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E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E3E"/>
    <w:rPr>
      <w:rFonts w:eastAsiaTheme="majorEastAsia" w:cstheme="majorBidi"/>
      <w:color w:val="272727" w:themeColor="text1" w:themeTint="D8"/>
    </w:rPr>
  </w:style>
  <w:style w:type="paragraph" w:styleId="Title">
    <w:name w:val="Title"/>
    <w:basedOn w:val="Normal"/>
    <w:next w:val="Normal"/>
    <w:link w:val="TitleChar"/>
    <w:uiPriority w:val="10"/>
    <w:qFormat/>
    <w:rsid w:val="00414E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E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E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4E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E3E"/>
    <w:pPr>
      <w:spacing w:before="160"/>
      <w:jc w:val="center"/>
    </w:pPr>
    <w:rPr>
      <w:i/>
      <w:iCs/>
      <w:color w:val="404040" w:themeColor="text1" w:themeTint="BF"/>
    </w:rPr>
  </w:style>
  <w:style w:type="character" w:customStyle="1" w:styleId="QuoteChar">
    <w:name w:val="Quote Char"/>
    <w:basedOn w:val="DefaultParagraphFont"/>
    <w:link w:val="Quote"/>
    <w:uiPriority w:val="29"/>
    <w:rsid w:val="00414E3E"/>
    <w:rPr>
      <w:i/>
      <w:iCs/>
      <w:color w:val="404040" w:themeColor="text1" w:themeTint="BF"/>
    </w:rPr>
  </w:style>
  <w:style w:type="paragraph" w:styleId="ListParagraph">
    <w:name w:val="List Paragraph"/>
    <w:basedOn w:val="Normal"/>
    <w:uiPriority w:val="34"/>
    <w:qFormat/>
    <w:rsid w:val="00414E3E"/>
    <w:pPr>
      <w:ind w:left="720"/>
      <w:contextualSpacing/>
    </w:pPr>
  </w:style>
  <w:style w:type="character" w:styleId="IntenseEmphasis">
    <w:name w:val="Intense Emphasis"/>
    <w:basedOn w:val="DefaultParagraphFont"/>
    <w:uiPriority w:val="21"/>
    <w:qFormat/>
    <w:rsid w:val="00414E3E"/>
    <w:rPr>
      <w:i/>
      <w:iCs/>
      <w:color w:val="0F4761" w:themeColor="accent1" w:themeShade="BF"/>
    </w:rPr>
  </w:style>
  <w:style w:type="paragraph" w:styleId="IntenseQuote">
    <w:name w:val="Intense Quote"/>
    <w:basedOn w:val="Normal"/>
    <w:next w:val="Normal"/>
    <w:link w:val="IntenseQuoteChar"/>
    <w:uiPriority w:val="30"/>
    <w:qFormat/>
    <w:rsid w:val="00414E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4E3E"/>
    <w:rPr>
      <w:i/>
      <w:iCs/>
      <w:color w:val="0F4761" w:themeColor="accent1" w:themeShade="BF"/>
    </w:rPr>
  </w:style>
  <w:style w:type="character" w:styleId="IntenseReference">
    <w:name w:val="Intense Reference"/>
    <w:basedOn w:val="DefaultParagraphFont"/>
    <w:uiPriority w:val="32"/>
    <w:qFormat/>
    <w:rsid w:val="00414E3E"/>
    <w:rPr>
      <w:b/>
      <w:bCs/>
      <w:smallCaps/>
      <w:color w:val="0F4761" w:themeColor="accent1" w:themeShade="BF"/>
      <w:spacing w:val="5"/>
    </w:rPr>
  </w:style>
  <w:style w:type="paragraph" w:styleId="Header">
    <w:name w:val="header"/>
    <w:basedOn w:val="Normal"/>
    <w:link w:val="HeaderChar"/>
    <w:uiPriority w:val="99"/>
    <w:unhideWhenUsed/>
    <w:rsid w:val="00282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DC5"/>
  </w:style>
  <w:style w:type="paragraph" w:styleId="Footer">
    <w:name w:val="footer"/>
    <w:basedOn w:val="Normal"/>
    <w:link w:val="FooterChar"/>
    <w:uiPriority w:val="99"/>
    <w:unhideWhenUsed/>
    <w:rsid w:val="00282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DC5"/>
  </w:style>
  <w:style w:type="paragraph" w:customStyle="1" w:styleId="Default">
    <w:name w:val="Default"/>
    <w:rsid w:val="00C82B2A"/>
    <w:pPr>
      <w:autoSpaceDE w:val="0"/>
      <w:autoSpaceDN w:val="0"/>
      <w:adjustRightInd w:val="0"/>
      <w:spacing w:after="0" w:line="240" w:lineRule="auto"/>
    </w:pPr>
    <w:rPr>
      <w:rFonts w:ascii="Arial" w:hAnsi="Arial" w:cs="Arial"/>
      <w:color w:val="000000"/>
      <w:kern w:val="0"/>
      <w:lang w:val="en-US"/>
      <w14:ligatures w14:val="none"/>
    </w:rPr>
  </w:style>
  <w:style w:type="character" w:styleId="Hyperlink">
    <w:name w:val="Hyperlink"/>
    <w:basedOn w:val="DefaultParagraphFont"/>
    <w:uiPriority w:val="99"/>
    <w:unhideWhenUsed/>
    <w:rsid w:val="00A71E1C"/>
    <w:rPr>
      <w:color w:val="467886" w:themeColor="hyperlink"/>
      <w:u w:val="single"/>
    </w:rPr>
  </w:style>
  <w:style w:type="character" w:styleId="UnresolvedMention">
    <w:name w:val="Unresolved Mention"/>
    <w:basedOn w:val="DefaultParagraphFont"/>
    <w:uiPriority w:val="99"/>
    <w:semiHidden/>
    <w:unhideWhenUsed/>
    <w:rsid w:val="00A71E1C"/>
    <w:rPr>
      <w:color w:val="605E5C"/>
      <w:shd w:val="clear" w:color="auto" w:fill="E1DFDD"/>
    </w:rPr>
  </w:style>
  <w:style w:type="paragraph" w:styleId="NoSpacing">
    <w:name w:val="No Spacing"/>
    <w:uiPriority w:val="1"/>
    <w:qFormat/>
    <w:rsid w:val="00AF32D2"/>
    <w:pPr>
      <w:spacing w:after="0" w:line="240" w:lineRule="auto"/>
    </w:pPr>
    <w:rPr>
      <w:kern w:val="0"/>
      <w:sz w:val="22"/>
      <w:szCs w:val="22"/>
      <w:lang w:val="en-US"/>
      <w14:ligatures w14:val="none"/>
    </w:rPr>
  </w:style>
  <w:style w:type="paragraph" w:styleId="NormalWeb">
    <w:name w:val="Normal (Web)"/>
    <w:basedOn w:val="Normal"/>
    <w:uiPriority w:val="99"/>
    <w:unhideWhenUsed/>
    <w:rsid w:val="009A600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Strong">
    <w:name w:val="Strong"/>
    <w:basedOn w:val="DefaultParagraphFont"/>
    <w:uiPriority w:val="22"/>
    <w:qFormat/>
    <w:rsid w:val="009A60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uman.resources@cottfn.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hyperlink" Target="http://www.COTTFN.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8c0d03-7a07-4b0c-b7e3-3d324653ad16">
      <Terms xmlns="http://schemas.microsoft.com/office/infopath/2007/PartnerControls"/>
    </lcf76f155ced4ddcb4097134ff3c332f>
    <TaxCatchAll xmlns="fbf1195e-42be-4645-b836-3f61047d91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30DAF42105E24ABF59C224DD168744" ma:contentTypeVersion="18" ma:contentTypeDescription="Create a new document." ma:contentTypeScope="" ma:versionID="5378630b1919c1f9c897bf326775c3cd">
  <xsd:schema xmlns:xsd="http://www.w3.org/2001/XMLSchema" xmlns:xs="http://www.w3.org/2001/XMLSchema" xmlns:p="http://schemas.microsoft.com/office/2006/metadata/properties" xmlns:ns2="da8c0d03-7a07-4b0c-b7e3-3d324653ad16" xmlns:ns3="fbf1195e-42be-4645-b836-3f61047d9169" targetNamespace="http://schemas.microsoft.com/office/2006/metadata/properties" ma:root="true" ma:fieldsID="c35623aa905eea348de24dad4fa8aaec" ns2:_="" ns3:_="">
    <xsd:import namespace="da8c0d03-7a07-4b0c-b7e3-3d324653ad16"/>
    <xsd:import namespace="fbf1195e-42be-4645-b836-3f61047d91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c0d03-7a07-4b0c-b7e3-3d324653a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912fe5-bef5-419f-b934-7e2ce89e08e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f1195e-42be-4645-b836-3f61047d91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193599c-a3ea-4814-96e5-7399029e50e1}" ma:internalName="TaxCatchAll" ma:showField="CatchAllData" ma:web="fbf1195e-42be-4645-b836-3f61047d9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DB2087-A85A-4FD6-8DAE-1D40932847BE}">
  <ds:schemaRefs>
    <ds:schemaRef ds:uri="http://schemas.microsoft.com/office/2006/metadata/properties"/>
    <ds:schemaRef ds:uri="http://schemas.microsoft.com/office/infopath/2007/PartnerControls"/>
    <ds:schemaRef ds:uri="fe5ff9ee-c471-49db-a071-a40704f79328"/>
    <ds:schemaRef ds:uri="324ae92f-e36b-47a2-bd34-74fb126acc4c"/>
  </ds:schemaRefs>
</ds:datastoreItem>
</file>

<file path=customXml/itemProps2.xml><?xml version="1.0" encoding="utf-8"?>
<ds:datastoreItem xmlns:ds="http://schemas.openxmlformats.org/officeDocument/2006/customXml" ds:itemID="{45A6D190-C93F-46F9-B8DE-2582DAE31083}">
  <ds:schemaRefs>
    <ds:schemaRef ds:uri="http://schemas.microsoft.com/sharepoint/v3/contenttype/forms"/>
  </ds:schemaRefs>
</ds:datastoreItem>
</file>

<file path=customXml/itemProps3.xml><?xml version="1.0" encoding="utf-8"?>
<ds:datastoreItem xmlns:ds="http://schemas.openxmlformats.org/officeDocument/2006/customXml" ds:itemID="{5905CC84-33D0-4F4F-AD23-F78745AA9D3D}"/>
</file>

<file path=docProps/app.xml><?xml version="1.0" encoding="utf-8"?>
<Properties xmlns="http://schemas.openxmlformats.org/officeDocument/2006/extended-properties" xmlns:vt="http://schemas.openxmlformats.org/officeDocument/2006/docPropsVTypes">
  <Template>Normal</Template>
  <TotalTime>21</TotalTime>
  <Pages>2</Pages>
  <Words>682</Words>
  <Characters>4033</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Tasha Harvey</dc:creator>
  <cp:keywords/>
  <dc:description/>
  <cp:lastModifiedBy>Tasha Harvey</cp:lastModifiedBy>
  <cp:revision>8</cp:revision>
  <cp:lastPrinted>2025-09-24T16:15:00Z</cp:lastPrinted>
  <dcterms:created xsi:type="dcterms:W3CDTF">2026-04-24T21:12:00Z</dcterms:created>
  <dcterms:modified xsi:type="dcterms:W3CDTF">2026-04-24T21:53:00Z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0x0101007E30DAF42105E24ABF59C224DD168744</vt:lpwstr>
  </property>
  <property fmtid="{D5CDD505-2E9C-101B-9397-08002B2CF9AE}" pid="3" name="MediaServiceImageTags">
    <vt:lpwstr/>
  </property>
</Properties>
</file>